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主要成交标的的名称、规格型号、数量、单价、服务要求</w:t>
      </w:r>
    </w:p>
    <w:p>
      <w:pPr>
        <w:jc w:val="center"/>
        <w:rPr>
          <w:rFonts w:ascii="宋体" w:hAnsi="宋体" w:eastAsia="宋体"/>
          <w:b/>
          <w:sz w:val="28"/>
        </w:rPr>
      </w:pPr>
    </w:p>
    <w:tbl>
      <w:tblPr>
        <w:tblStyle w:val="10"/>
        <w:tblW w:w="10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71"/>
        <w:gridCol w:w="992"/>
        <w:gridCol w:w="2835"/>
        <w:gridCol w:w="1874"/>
        <w:gridCol w:w="1417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/>
                <w:spacing w:val="-20"/>
              </w:rPr>
            </w:pPr>
            <w:r>
              <w:rPr>
                <w:rFonts w:hint="eastAsia" w:asciiTheme="minorEastAsia" w:hAnsiTheme="minorEastAsia"/>
                <w:spacing w:val="-20"/>
              </w:rPr>
              <w:t>序</w:t>
            </w:r>
          </w:p>
          <w:p>
            <w:pPr>
              <w:pStyle w:val="5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asciiTheme="minorEastAsia" w:hAnsiTheme="minorEastAsia"/>
                <w:spacing w:val="-20"/>
              </w:rPr>
              <w:t>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货物名称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品牌、厂家、型号、规格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质保期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单价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云服务器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品牌：</w:t>
            </w:r>
            <w:r>
              <w:rPr>
                <w:rFonts w:hint="eastAsia"/>
                <w:szCs w:val="21"/>
                <w:lang w:val="en-US" w:eastAsia="zh-CN"/>
              </w:rPr>
              <w:t>联想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厂家：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联想（北京）有限公司</w:t>
            </w:r>
          </w:p>
          <w:p>
            <w:pPr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</w:rPr>
              <w:t>型号、规格：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联想Lenovo ThinkSystem SR530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64800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云终端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66台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品牌：</w:t>
            </w:r>
            <w:r>
              <w:rPr>
                <w:rFonts w:hint="eastAsia"/>
                <w:szCs w:val="21"/>
                <w:lang w:val="en-US" w:eastAsia="zh-CN"/>
              </w:rPr>
              <w:t>联想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厂家：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联想（北京）有限公司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</w:rPr>
              <w:t>型号、规格：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联想V100G2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1700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云教室系统软件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66套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品牌：</w:t>
            </w:r>
            <w:r>
              <w:rPr>
                <w:rFonts w:hint="eastAsia"/>
                <w:szCs w:val="21"/>
                <w:lang w:val="en-US" w:eastAsia="zh-CN"/>
              </w:rPr>
              <w:t>联想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厂家：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联想（北京）有限公司</w:t>
            </w:r>
          </w:p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</w:rPr>
              <w:t>型号、规格：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联想eClass电子教室系统软件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300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教师机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品牌：</w:t>
            </w:r>
            <w:r>
              <w:rPr>
                <w:rFonts w:hint="eastAsia"/>
                <w:szCs w:val="21"/>
                <w:lang w:val="en-US" w:eastAsia="zh-CN"/>
              </w:rPr>
              <w:t>联想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厂家：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联想（北京）有限公司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</w:rPr>
              <w:t>型号、规格：</w:t>
            </w:r>
            <w:r>
              <w:rPr>
                <w:rFonts w:hint="eastAsia"/>
                <w:b w:val="0"/>
                <w:bCs/>
                <w:color w:val="000000"/>
                <w:sz w:val="22"/>
                <w:lang w:val="en-US" w:eastAsia="zh-CN"/>
              </w:rPr>
              <w:t>联想启天A5000-D009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</w:rPr>
              <w:t>00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教学交换机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品牌：</w:t>
            </w:r>
            <w:r>
              <w:rPr>
                <w:rFonts w:hint="eastAsia"/>
                <w:szCs w:val="21"/>
                <w:lang w:val="en-US" w:eastAsia="zh-CN"/>
              </w:rPr>
              <w:t>联想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厂家：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联想（北京）有限公司</w:t>
            </w:r>
          </w:p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</w:rPr>
              <w:t>型号、规格：</w:t>
            </w:r>
            <w:r>
              <w:rPr>
                <w:rFonts w:hint="eastAsia"/>
                <w:b w:val="0"/>
                <w:bCs/>
                <w:color w:val="000000"/>
                <w:sz w:val="22"/>
                <w:lang w:val="en-US" w:eastAsia="zh-CN"/>
              </w:rPr>
              <w:t>联想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LenovoCE0128T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2050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6150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品牌：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金利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厂家：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广西金利通讯设备有限公司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</w:rPr>
              <w:t>型号、规格：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金利KY-Y6022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2600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学生课桌椅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品牌：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四轩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厂家：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南宁四轩科教办公用品有限公司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</w:rPr>
              <w:t>型号、规格：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四轩定制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600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教师桌椅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品牌：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四轩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厂家：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南宁四轩科教办公用品有限公司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型号、规格：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四轩定制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1500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项目集成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品牌：</w:t>
            </w:r>
            <w:r>
              <w:rPr>
                <w:rFonts w:hint="eastAsia"/>
                <w:szCs w:val="21"/>
                <w:lang w:val="en-US" w:eastAsia="zh-CN"/>
              </w:rPr>
              <w:t>巧佳</w:t>
            </w:r>
          </w:p>
          <w:p>
            <w:pPr>
              <w:spacing w:line="276" w:lineRule="auto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厂家：</w:t>
            </w:r>
            <w:r>
              <w:rPr>
                <w:rFonts w:hint="eastAsia"/>
                <w:b/>
                <w:szCs w:val="21"/>
                <w:lang w:val="en-US" w:eastAsia="zh-CN"/>
              </w:rPr>
              <w:t>隆安县巧佳商贸有限公司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</w:rPr>
              <w:t>型号、规格：</w:t>
            </w:r>
            <w:r>
              <w:rPr>
                <w:rFonts w:hint="eastAsia"/>
                <w:b/>
                <w:color w:val="000000"/>
                <w:sz w:val="22"/>
                <w:lang w:val="en-US" w:eastAsia="zh-CN"/>
              </w:rPr>
              <w:t>巧佳定制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7400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显示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66台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品牌：</w:t>
            </w:r>
            <w:r>
              <w:rPr>
                <w:rFonts w:hint="eastAsia"/>
                <w:szCs w:val="21"/>
                <w:lang w:val="en-US" w:eastAsia="zh-CN"/>
              </w:rPr>
              <w:t>联想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厂家：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联想（北京）有限公司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</w:rPr>
              <w:t>型号、规格：</w:t>
            </w:r>
            <w:r>
              <w:rPr>
                <w:rFonts w:hint="eastAsia"/>
                <w:b/>
                <w:color w:val="000000"/>
                <w:sz w:val="22"/>
                <w:lang w:val="en-US" w:eastAsia="zh-CN"/>
              </w:rPr>
              <w:t>联想TE20-10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800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52800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键鼠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品牌：</w:t>
            </w:r>
            <w:r>
              <w:rPr>
                <w:rFonts w:hint="eastAsia"/>
                <w:szCs w:val="21"/>
                <w:lang w:val="en-US" w:eastAsia="zh-CN"/>
              </w:rPr>
              <w:t>联想</w:t>
            </w:r>
          </w:p>
          <w:p>
            <w:pPr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厂家：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联想（北京）有限公司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</w:rPr>
              <w:t>型号、规格：</w:t>
            </w:r>
            <w:r>
              <w:rPr>
                <w:rFonts w:hint="eastAsia"/>
                <w:b/>
                <w:color w:val="000000"/>
                <w:sz w:val="22"/>
                <w:lang w:eastAsia="zh-CN"/>
              </w:rPr>
              <w:t>联想</w:t>
            </w:r>
            <w:r>
              <w:rPr>
                <w:rFonts w:hint="eastAsia"/>
                <w:b/>
                <w:color w:val="000000"/>
                <w:sz w:val="22"/>
                <w:lang w:val="en-US" w:eastAsia="zh-CN"/>
              </w:rPr>
              <w:t>LenovoUSB键鼠套装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0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总价：</w:t>
            </w:r>
            <w:r>
              <w:rPr>
                <w:rFonts w:hint="eastAsia" w:asciiTheme="minorEastAsia" w:hAnsiTheme="minorEastAsia"/>
                <w:b/>
                <w:color w:val="000000"/>
                <w:spacing w:val="-6"/>
                <w:szCs w:val="21"/>
              </w:rPr>
              <w:t>人民币</w:t>
            </w:r>
            <w:r>
              <w:rPr>
                <w:rFonts w:hint="eastAsia"/>
                <w:b/>
                <w:color w:val="000000"/>
                <w:spacing w:val="-6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spacing w:val="-6"/>
                <w:szCs w:val="21"/>
                <w:u w:val="single"/>
                <w:lang w:eastAsia="zh-CN"/>
              </w:rPr>
              <w:t>贰拾玖万玖仟壹佰伍拾圆整</w:t>
            </w:r>
            <w:r>
              <w:rPr>
                <w:rFonts w:hint="eastAsia"/>
                <w:b/>
                <w:color w:val="000000"/>
                <w:spacing w:val="-6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color w:val="000000"/>
                <w:spacing w:val="-6"/>
                <w:szCs w:val="21"/>
              </w:rPr>
              <w:t>（￥</w:t>
            </w:r>
            <w:r>
              <w:rPr>
                <w:rFonts w:hint="eastAsia"/>
                <w:b/>
                <w:color w:val="000000"/>
                <w:spacing w:val="-6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spacing w:val="-6"/>
                <w:szCs w:val="21"/>
                <w:u w:val="single"/>
                <w:lang w:val="en-US" w:eastAsia="zh-CN"/>
              </w:rPr>
              <w:t>299150.00</w:t>
            </w:r>
            <w:r>
              <w:rPr>
                <w:rFonts w:hint="eastAsia"/>
                <w:b/>
                <w:color w:val="000000"/>
                <w:spacing w:val="-6"/>
                <w:szCs w:val="21"/>
                <w:u w:val="single"/>
              </w:rPr>
              <w:t>元</w:t>
            </w:r>
            <w:r>
              <w:rPr>
                <w:rFonts w:hint="eastAsia"/>
                <w:b/>
                <w:color w:val="000000"/>
                <w:spacing w:val="-6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0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交付使用期：</w:t>
            </w:r>
            <w:r>
              <w:rPr>
                <w:rFonts w:hint="eastAsia" w:hAnsi="宋体" w:cs="宋体"/>
                <w:b/>
                <w:szCs w:val="21"/>
                <w:u w:val="single"/>
              </w:rPr>
              <w:t>自合同签订之日起</w:t>
            </w:r>
            <w:r>
              <w:rPr>
                <w:rFonts w:hint="eastAsia" w:hAnsi="宋体" w:cs="宋体"/>
                <w:b/>
                <w:szCs w:val="21"/>
                <w:u w:val="single"/>
                <w:lang w:val="en-US" w:eastAsia="zh-CN"/>
              </w:rPr>
              <w:t>15</w:t>
            </w:r>
            <w:r>
              <w:rPr>
                <w:rFonts w:hint="eastAsia" w:hAnsi="宋体" w:cs="宋体"/>
                <w:b/>
                <w:szCs w:val="21"/>
                <w:u w:val="single"/>
              </w:rPr>
              <w:t>日内安装验收完成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0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交货地点： </w:t>
            </w:r>
            <w:r>
              <w:rPr>
                <w:rFonts w:hint="eastAsia" w:asciiTheme="minorEastAsia" w:hAnsiTheme="minorEastAsia"/>
                <w:b/>
                <w:color w:val="000000"/>
                <w:spacing w:val="-6"/>
                <w:szCs w:val="21"/>
              </w:rPr>
              <w:t>：</w:t>
            </w:r>
            <w:r>
              <w:rPr>
                <w:rFonts w:hint="eastAsia"/>
                <w:b/>
                <w:color w:val="000000"/>
                <w:szCs w:val="21"/>
                <w:u w:val="single"/>
              </w:rPr>
              <w:t>广西区内由采购单位指定地点</w:t>
            </w:r>
          </w:p>
        </w:tc>
      </w:tr>
    </w:tbl>
    <w:p>
      <w:pPr>
        <w:rPr>
          <w:rFonts w:ascii="宋体" w:hAnsi="宋体" w:eastAsia="宋体"/>
          <w:sz w:val="28"/>
        </w:rPr>
      </w:pPr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9E4843"/>
    <w:rsid w:val="00161803"/>
    <w:rsid w:val="0017734C"/>
    <w:rsid w:val="00295461"/>
    <w:rsid w:val="002A342F"/>
    <w:rsid w:val="00306DBE"/>
    <w:rsid w:val="003675F2"/>
    <w:rsid w:val="005728F5"/>
    <w:rsid w:val="0057791E"/>
    <w:rsid w:val="005842D4"/>
    <w:rsid w:val="008D32A2"/>
    <w:rsid w:val="00B15C32"/>
    <w:rsid w:val="00B61796"/>
    <w:rsid w:val="00EA3812"/>
    <w:rsid w:val="00F04CBA"/>
    <w:rsid w:val="091C6883"/>
    <w:rsid w:val="0C3E4F28"/>
    <w:rsid w:val="0D7771DC"/>
    <w:rsid w:val="0E277313"/>
    <w:rsid w:val="159E4843"/>
    <w:rsid w:val="28A75E34"/>
    <w:rsid w:val="28EE4D6E"/>
    <w:rsid w:val="2A767DEA"/>
    <w:rsid w:val="2CBE2CE0"/>
    <w:rsid w:val="2F905DD4"/>
    <w:rsid w:val="45885B3F"/>
    <w:rsid w:val="4FD473A2"/>
    <w:rsid w:val="5B960D9C"/>
    <w:rsid w:val="5CA62955"/>
    <w:rsid w:val="66825687"/>
    <w:rsid w:val="6EB70A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annotation subject"/>
    <w:basedOn w:val="4"/>
    <w:next w:val="4"/>
    <w:link w:val="13"/>
    <w:unhideWhenUsed/>
    <w:qFormat/>
    <w:uiPriority w:val="0"/>
    <w:rPr>
      <w:b/>
      <w:bCs/>
    </w:rPr>
  </w:style>
  <w:style w:type="paragraph" w:styleId="4">
    <w:name w:val="annotation text"/>
    <w:basedOn w:val="1"/>
    <w:link w:val="12"/>
    <w:unhideWhenUsed/>
    <w:qFormat/>
    <w:uiPriority w:val="0"/>
  </w:style>
  <w:style w:type="paragraph" w:styleId="5">
    <w:name w:val="Plain Text"/>
    <w:basedOn w:val="1"/>
    <w:link w:val="17"/>
    <w:qFormat/>
    <w:uiPriority w:val="0"/>
    <w:rPr>
      <w:rFonts w:ascii="宋体" w:hAnsi="Courier New"/>
      <w:sz w:val="20"/>
      <w:szCs w:val="20"/>
    </w:rPr>
  </w:style>
  <w:style w:type="paragraph" w:styleId="6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7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文字 Char"/>
    <w:basedOn w:val="8"/>
    <w:link w:val="4"/>
    <w:semiHidden/>
    <w:qFormat/>
    <w:uiPriority w:val="0"/>
    <w:rPr>
      <w:sz w:val="21"/>
      <w:szCs w:val="22"/>
    </w:rPr>
  </w:style>
  <w:style w:type="character" w:customStyle="1" w:styleId="13">
    <w:name w:val="批注主题 Char"/>
    <w:basedOn w:val="12"/>
    <w:link w:val="3"/>
    <w:semiHidden/>
    <w:qFormat/>
    <w:uiPriority w:val="0"/>
    <w:rPr>
      <w:b/>
      <w:bCs/>
      <w:sz w:val="21"/>
      <w:szCs w:val="22"/>
    </w:rPr>
  </w:style>
  <w:style w:type="character" w:customStyle="1" w:styleId="14">
    <w:name w:val="批注框文本 Char"/>
    <w:basedOn w:val="8"/>
    <w:link w:val="6"/>
    <w:semiHidden/>
    <w:qFormat/>
    <w:uiPriority w:val="0"/>
    <w:rPr>
      <w:sz w:val="18"/>
      <w:szCs w:val="18"/>
    </w:rPr>
  </w:style>
  <w:style w:type="character" w:customStyle="1" w:styleId="15">
    <w:name w:val="页眉 Char"/>
    <w:basedOn w:val="8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8"/>
    <w:link w:val="2"/>
    <w:qFormat/>
    <w:uiPriority w:val="0"/>
    <w:rPr>
      <w:sz w:val="18"/>
      <w:szCs w:val="18"/>
    </w:rPr>
  </w:style>
  <w:style w:type="character" w:customStyle="1" w:styleId="17">
    <w:name w:val="纯文本 Char"/>
    <w:basedOn w:val="8"/>
    <w:link w:val="5"/>
    <w:qFormat/>
    <w:uiPriority w:val="0"/>
    <w:rPr>
      <w:rFonts w:ascii="宋体" w:hAnsi="Courier New"/>
    </w:rPr>
  </w:style>
  <w:style w:type="character" w:customStyle="1" w:styleId="18">
    <w:name w:val="纯文本 Char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278</Words>
  <Characters>1587</Characters>
  <Lines>13</Lines>
  <Paragraphs>3</Paragraphs>
  <TotalTime>1</TotalTime>
  <ScaleCrop>false</ScaleCrop>
  <LinksUpToDate>false</LinksUpToDate>
  <CharactersWithSpaces>1862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2017-07-10T09:39:00Z</dcterms:created>
  <dc:creator>Administrator</dc:creator>
  <cp:lastModifiedBy>鹿鱼</cp:lastModifiedBy>
  <dcterms:modified xsi:type="dcterms:W3CDTF">2018-08-06T09:51:04Z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